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4609" w14:textId="193A9729" w:rsidR="004E52B4" w:rsidRDefault="004E52B4" w:rsidP="00B543CE">
      <w:pPr>
        <w:pStyle w:val="11"/>
        <w:ind w:left="3591" w:right="2895"/>
        <w:jc w:val="center"/>
      </w:pPr>
      <w:r>
        <w:t xml:space="preserve">2022-2023 </w:t>
      </w:r>
      <w:r w:rsidR="008147AC">
        <w:t>Spring</w:t>
      </w:r>
      <w:r>
        <w:t xml:space="preserve"> semester</w:t>
      </w:r>
    </w:p>
    <w:p w14:paraId="6651C2F9" w14:textId="77777777" w:rsidR="00916D69" w:rsidRDefault="004E52B4" w:rsidP="00B543CE">
      <w:pPr>
        <w:pStyle w:val="11"/>
        <w:ind w:left="3591" w:right="2895"/>
        <w:jc w:val="center"/>
      </w:pPr>
      <w:r>
        <w:t>Final</w:t>
      </w:r>
      <w:r>
        <w:rPr>
          <w:spacing w:val="-1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program</w:t>
      </w:r>
    </w:p>
    <w:p w14:paraId="69B1C676" w14:textId="1944A1B7" w:rsidR="00916D69" w:rsidRDefault="00B543CE" w:rsidP="00B543CE">
      <w:pPr>
        <w:ind w:left="3599" w:right="2895"/>
        <w:jc w:val="center"/>
        <w:rPr>
          <w:b/>
          <w:sz w:val="24"/>
        </w:rPr>
      </w:pPr>
      <w:r w:rsidRPr="00B543CE">
        <w:rPr>
          <w:b/>
          <w:sz w:val="24"/>
        </w:rPr>
        <w:t>Civil Law of the Republic of Kazakhstan (</w:t>
      </w:r>
      <w:r w:rsidR="008147AC">
        <w:rPr>
          <w:b/>
          <w:sz w:val="24"/>
        </w:rPr>
        <w:t xml:space="preserve">Special </w:t>
      </w:r>
      <w:r w:rsidRPr="00B543CE">
        <w:rPr>
          <w:b/>
          <w:sz w:val="24"/>
        </w:rPr>
        <w:t>Part)</w:t>
      </w:r>
      <w:r w:rsidR="004E52B4">
        <w:rPr>
          <w:b/>
          <w:spacing w:val="-57"/>
          <w:sz w:val="24"/>
        </w:rPr>
        <w:t xml:space="preserve"> </w:t>
      </w:r>
    </w:p>
    <w:p w14:paraId="64178E4F" w14:textId="77777777" w:rsidR="00916D69" w:rsidRDefault="004E52B4">
      <w:pPr>
        <w:pStyle w:val="11"/>
        <w:ind w:left="3150" w:right="2448"/>
        <w:jc w:val="center"/>
      </w:pPr>
      <w:r>
        <w:t>Faculty of International Relations Department of International Law</w:t>
      </w:r>
      <w:r>
        <w:rPr>
          <w:spacing w:val="-57"/>
        </w:rPr>
        <w:t xml:space="preserve"> </w:t>
      </w:r>
      <w:r>
        <w:t>Lecturer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Otynshiyeva</w:t>
      </w:r>
      <w:proofErr w:type="spellEnd"/>
      <w:r>
        <w:t xml:space="preserve"> A.A.</w:t>
      </w:r>
    </w:p>
    <w:p w14:paraId="0993AD8D" w14:textId="77777777" w:rsidR="004E52B4" w:rsidRDefault="004E52B4" w:rsidP="008147AC">
      <w:pPr>
        <w:spacing w:before="90"/>
        <w:rPr>
          <w:b/>
          <w:sz w:val="24"/>
        </w:rPr>
      </w:pPr>
    </w:p>
    <w:p w14:paraId="19480CB4" w14:textId="77C5B4A4" w:rsidR="00916D69" w:rsidRPr="008147AC" w:rsidRDefault="004E52B4" w:rsidP="008147AC">
      <w:pPr>
        <w:spacing w:before="90"/>
        <w:ind w:left="810"/>
        <w:rPr>
          <w:b/>
          <w:sz w:val="24"/>
        </w:rPr>
      </w:pPr>
      <w:r>
        <w:rPr>
          <w:b/>
          <w:sz w:val="24"/>
        </w:rPr>
        <w:t>FINAL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</w:t>
      </w:r>
    </w:p>
    <w:p w14:paraId="7C1C1A19" w14:textId="77777777" w:rsidR="004E52B4" w:rsidRDefault="004E52B4">
      <w:pPr>
        <w:pStyle w:val="a3"/>
        <w:ind w:left="810" w:right="4863"/>
      </w:pPr>
      <w:r>
        <w:t>Form</w:t>
      </w:r>
      <w:r>
        <w:rPr>
          <w:spacing w:val="5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Oral form</w:t>
      </w:r>
    </w:p>
    <w:p w14:paraId="5D222C13" w14:textId="77777777" w:rsidR="00916D69" w:rsidRDefault="00916D69">
      <w:pPr>
        <w:pStyle w:val="a3"/>
        <w:spacing w:before="5"/>
        <w:ind w:left="0"/>
      </w:pPr>
    </w:p>
    <w:p w14:paraId="0301C839" w14:textId="77777777" w:rsidR="00916D69" w:rsidRDefault="004E52B4">
      <w:pPr>
        <w:pStyle w:val="11"/>
        <w:spacing w:line="274" w:lineRule="exact"/>
      </w:pPr>
      <w:r>
        <w:t>Rules.</w:t>
      </w:r>
    </w:p>
    <w:p w14:paraId="766AD4B9" w14:textId="77777777" w:rsidR="00916D69" w:rsidRDefault="004E52B4">
      <w:pPr>
        <w:pStyle w:val="a3"/>
        <w:spacing w:line="274" w:lineRule="exact"/>
        <w:ind w:left="810"/>
        <w:jc w:val="both"/>
      </w:pPr>
      <w:r>
        <w:t>1.</w:t>
      </w:r>
      <w:r>
        <w:rPr>
          <w:spacing w:val="-2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exam:</w:t>
      </w:r>
    </w:p>
    <w:p w14:paraId="7B6FA8E1" w14:textId="1A87A6B9" w:rsidR="00916D69" w:rsidRDefault="008147AC">
      <w:pPr>
        <w:pStyle w:val="a3"/>
        <w:spacing w:before="1"/>
        <w:ind w:left="810"/>
      </w:pPr>
      <w:r>
        <w:t>Traditional</w:t>
      </w:r>
      <w:r w:rsidR="004E52B4">
        <w:rPr>
          <w:spacing w:val="-4"/>
        </w:rPr>
        <w:t xml:space="preserve"> </w:t>
      </w:r>
      <w:r w:rsidR="004E52B4">
        <w:t>–</w:t>
      </w:r>
      <w:r w:rsidR="004E52B4">
        <w:rPr>
          <w:spacing w:val="-1"/>
        </w:rPr>
        <w:t xml:space="preserve"> </w:t>
      </w:r>
      <w:r>
        <w:t>answers to</w:t>
      </w:r>
      <w:r w:rsidR="004E52B4">
        <w:rPr>
          <w:spacing w:val="-2"/>
        </w:rPr>
        <w:t xml:space="preserve"> </w:t>
      </w:r>
      <w:r>
        <w:t>questions.</w:t>
      </w:r>
    </w:p>
    <w:p w14:paraId="05AEB142" w14:textId="77777777" w:rsidR="00916D69" w:rsidRDefault="004E52B4">
      <w:pPr>
        <w:pStyle w:val="a3"/>
        <w:ind w:left="810"/>
        <w:jc w:val="both"/>
      </w:pPr>
      <w:r>
        <w:t>The</w:t>
      </w:r>
      <w:r>
        <w:rPr>
          <w:spacing w:val="-3"/>
        </w:rPr>
        <w:t xml:space="preserve"> </w:t>
      </w:r>
      <w:r>
        <w:t>exam format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synchronous.</w:t>
      </w:r>
    </w:p>
    <w:p w14:paraId="19D2EBA6" w14:textId="77777777" w:rsidR="00916D69" w:rsidRDefault="004E52B4">
      <w:pPr>
        <w:pStyle w:val="a3"/>
        <w:ind w:right="103" w:firstLine="707"/>
        <w:jc w:val="both"/>
      </w:pPr>
      <w:r>
        <w:t xml:space="preserve">The process of passing </w:t>
      </w:r>
      <w:proofErr w:type="gramStart"/>
      <w:r>
        <w:t>a</w:t>
      </w:r>
      <w:proofErr w:type="gramEnd"/>
      <w:r>
        <w:t xml:space="preserve"> oral exam by a student involves the creation of an</w:t>
      </w:r>
      <w:r>
        <w:rPr>
          <w:spacing w:val="1"/>
        </w:rPr>
        <w:t xml:space="preserve"> </w:t>
      </w:r>
      <w:r>
        <w:t>exam ticket for the student, to which it is necessary to form an oral answer by directly entering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 into the</w:t>
      </w:r>
      <w:r>
        <w:rPr>
          <w:spacing w:val="-1"/>
        </w:rPr>
        <w:t xml:space="preserve"> </w:t>
      </w:r>
      <w:r>
        <w:t>system.</w:t>
      </w:r>
    </w:p>
    <w:p w14:paraId="4BA6FB66" w14:textId="77777777" w:rsidR="00916D69" w:rsidRDefault="004E52B4">
      <w:pPr>
        <w:pStyle w:val="a3"/>
        <w:ind w:right="113" w:firstLine="707"/>
        <w:jc w:val="both"/>
      </w:pPr>
      <w:r>
        <w:t>IMPORTANT-the exam is held according to a schedule that should be known in advance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students and teachers.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the responsibility</w:t>
      </w:r>
      <w:r>
        <w:rPr>
          <w:spacing w:val="-6"/>
        </w:rPr>
        <w:t xml:space="preserve"> </w:t>
      </w:r>
      <w:r>
        <w:t>of departments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faculty.</w:t>
      </w:r>
    </w:p>
    <w:p w14:paraId="60074574" w14:textId="77777777" w:rsidR="00916D69" w:rsidRDefault="004E52B4">
      <w:pPr>
        <w:pStyle w:val="a3"/>
        <w:ind w:left="810"/>
        <w:jc w:val="both"/>
      </w:pPr>
      <w:r>
        <w:t>The</w:t>
      </w:r>
      <w:r>
        <w:rPr>
          <w:spacing w:val="-2"/>
        </w:rPr>
        <w:t xml:space="preserve"> </w:t>
      </w:r>
      <w:r>
        <w:t>duration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</w:t>
      </w:r>
      <w:r>
        <w:rPr>
          <w:spacing w:val="1"/>
        </w:rPr>
        <w:t xml:space="preserve"> </w:t>
      </w:r>
      <w:r>
        <w:t>is exactly</w:t>
      </w:r>
      <w:r>
        <w:rPr>
          <w:spacing w:val="-8"/>
        </w:rPr>
        <w:t xml:space="preserve"> </w:t>
      </w:r>
      <w:r>
        <w:t>2 hours.</w:t>
      </w:r>
    </w:p>
    <w:p w14:paraId="12006556" w14:textId="77777777" w:rsidR="00916D69" w:rsidRDefault="00916D69">
      <w:pPr>
        <w:pStyle w:val="a3"/>
        <w:spacing w:before="11"/>
        <w:ind w:left="0"/>
        <w:rPr>
          <w:sz w:val="23"/>
        </w:rPr>
      </w:pPr>
    </w:p>
    <w:p w14:paraId="343C40D3" w14:textId="77777777" w:rsidR="00916D69" w:rsidRDefault="004E52B4">
      <w:pPr>
        <w:pStyle w:val="a3"/>
        <w:ind w:firstLine="707"/>
      </w:pPr>
      <w:r>
        <w:rPr>
          <w:b/>
        </w:rPr>
        <w:t>Evaluation</w:t>
      </w:r>
      <w:r>
        <w:rPr>
          <w:b/>
          <w:spacing w:val="24"/>
        </w:rPr>
        <w:t xml:space="preserve"> </w:t>
      </w:r>
      <w:r>
        <w:rPr>
          <w:b/>
        </w:rPr>
        <w:t>policy.</w:t>
      </w:r>
      <w:r>
        <w:rPr>
          <w:b/>
          <w:spacing w:val="28"/>
        </w:rPr>
        <w:t xml:space="preserve"> </w:t>
      </w:r>
      <w:r>
        <w:t>Final</w:t>
      </w:r>
      <w:r>
        <w:rPr>
          <w:spacing w:val="26"/>
        </w:rPr>
        <w:t xml:space="preserve"> </w:t>
      </w:r>
      <w:r>
        <w:t>control</w:t>
      </w:r>
      <w:r>
        <w:rPr>
          <w:spacing w:val="26"/>
        </w:rPr>
        <w:t xml:space="preserve"> </w:t>
      </w:r>
      <w:r>
        <w:t>(exam)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100</w:t>
      </w:r>
      <w:r>
        <w:rPr>
          <w:spacing w:val="26"/>
        </w:rPr>
        <w:t xml:space="preserve"> </w:t>
      </w:r>
      <w:r>
        <w:t>points.</w:t>
      </w:r>
      <w:r>
        <w:rPr>
          <w:spacing w:val="26"/>
        </w:rPr>
        <w:t xml:space="preserve"> </w:t>
      </w:r>
      <w:r>
        <w:t>Assessment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carried</w:t>
      </w:r>
      <w:r>
        <w:rPr>
          <w:spacing w:val="25"/>
        </w:rPr>
        <w:t xml:space="preserve"> </w:t>
      </w:r>
      <w:r>
        <w:t>out</w:t>
      </w:r>
      <w:r>
        <w:rPr>
          <w:spacing w:val="-57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scheme:</w:t>
      </w:r>
    </w:p>
    <w:p w14:paraId="009D8F8B" w14:textId="4341BCD5" w:rsidR="00916D69" w:rsidRDefault="004E52B4" w:rsidP="00A42D97">
      <w:pPr>
        <w:pStyle w:val="a3"/>
        <w:ind w:left="810"/>
      </w:pPr>
      <w:r>
        <w:t>Question</w:t>
      </w:r>
      <w:r>
        <w:rPr>
          <w:spacing w:val="-1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33 points</w:t>
      </w:r>
      <w:r w:rsidR="00A42D97">
        <w:rPr>
          <w:lang w:val="kk-KZ"/>
        </w:rPr>
        <w:t xml:space="preserve">; </w:t>
      </w:r>
      <w:r>
        <w:t>Question</w:t>
      </w:r>
      <w:r>
        <w:rPr>
          <w:spacing w:val="-1"/>
        </w:rPr>
        <w:t xml:space="preserve"> </w:t>
      </w:r>
      <w:r>
        <w:t>2– 33</w:t>
      </w:r>
      <w:r>
        <w:rPr>
          <w:spacing w:val="-1"/>
        </w:rPr>
        <w:t xml:space="preserve"> </w:t>
      </w:r>
      <w:r>
        <w:t>points</w:t>
      </w:r>
      <w:r w:rsidR="00A42D97">
        <w:rPr>
          <w:lang w:val="kk-KZ"/>
        </w:rPr>
        <w:t xml:space="preserve">; </w:t>
      </w:r>
      <w:r>
        <w:t>Question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points.</w:t>
      </w:r>
    </w:p>
    <w:p w14:paraId="37987DF8" w14:textId="77777777" w:rsidR="00916D69" w:rsidRDefault="00916D69">
      <w:pPr>
        <w:pStyle w:val="a3"/>
        <w:spacing w:before="4"/>
        <w:ind w:left="0"/>
      </w:pPr>
    </w:p>
    <w:p w14:paraId="70256EF4" w14:textId="77777777" w:rsidR="00916D69" w:rsidRDefault="004E52B4">
      <w:pPr>
        <w:pStyle w:val="11"/>
        <w:spacing w:before="1" w:line="274" w:lineRule="exact"/>
      </w:pPr>
      <w:r>
        <w:t>Schedule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exam.</w:t>
      </w:r>
    </w:p>
    <w:p w14:paraId="19197EF1" w14:textId="26E206D6" w:rsidR="00916D69" w:rsidRDefault="004E52B4" w:rsidP="008147AC">
      <w:pPr>
        <w:pStyle w:val="a3"/>
        <w:ind w:right="110" w:firstLine="707"/>
      </w:pPr>
      <w:r>
        <w:t>The</w:t>
      </w:r>
      <w:r>
        <w:rPr>
          <w:spacing w:val="35"/>
        </w:rPr>
        <w:t xml:space="preserve"> </w:t>
      </w:r>
      <w:r>
        <w:t>exam</w:t>
      </w:r>
      <w:r>
        <w:rPr>
          <w:spacing w:val="3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conducted</w:t>
      </w:r>
      <w:r>
        <w:rPr>
          <w:spacing w:val="34"/>
        </w:rPr>
        <w:t xml:space="preserve"> </w:t>
      </w:r>
      <w:r>
        <w:t>according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approved</w:t>
      </w:r>
      <w:r>
        <w:rPr>
          <w:spacing w:val="37"/>
        </w:rPr>
        <w:t xml:space="preserve"> </w:t>
      </w:r>
      <w:r>
        <w:t>schedule,</w:t>
      </w:r>
      <w:r>
        <w:rPr>
          <w:spacing w:val="37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notified</w:t>
      </w:r>
      <w:r>
        <w:rPr>
          <w:spacing w:val="38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students.</w:t>
      </w:r>
      <w:r w:rsidR="008147AC">
        <w:t xml:space="preserve"> </w:t>
      </w:r>
      <w:r>
        <w:t>Score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put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statement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UNIVER</w:t>
      </w:r>
      <w:r>
        <w:rPr>
          <w:spacing w:val="9"/>
        </w:rPr>
        <w:t xml:space="preserve"> </w:t>
      </w:r>
      <w:r>
        <w:t>is.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putting</w:t>
      </w:r>
      <w:r>
        <w:rPr>
          <w:spacing w:val="6"/>
        </w:rPr>
        <w:t xml:space="preserve"> </w:t>
      </w:r>
      <w:r>
        <w:t>points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sheet 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oral exam is 48 hours.</w:t>
      </w:r>
    </w:p>
    <w:p w14:paraId="7821F6A2" w14:textId="77777777" w:rsidR="007C5B81" w:rsidRDefault="007C5B81" w:rsidP="007C5B81">
      <w:pPr>
        <w:pStyle w:val="11"/>
        <w:spacing w:line="274" w:lineRule="exact"/>
        <w:ind w:left="0"/>
      </w:pPr>
    </w:p>
    <w:p w14:paraId="6EC80347" w14:textId="77777777" w:rsidR="007C5B81" w:rsidRDefault="007C5B81" w:rsidP="007C5B81">
      <w:pPr>
        <w:pStyle w:val="11"/>
        <w:spacing w:line="274" w:lineRule="exact"/>
        <w:ind w:left="0"/>
      </w:pPr>
    </w:p>
    <w:p w14:paraId="3B52D810" w14:textId="4297BDAF" w:rsidR="00E92ADB" w:rsidRPr="00E92ADB" w:rsidRDefault="004E52B4" w:rsidP="00CC3F77">
      <w:pPr>
        <w:pStyle w:val="11"/>
        <w:spacing w:line="274" w:lineRule="exact"/>
        <w:ind w:left="89" w:firstLine="720"/>
        <w:jc w:val="both"/>
      </w:pPr>
      <w:r>
        <w:t>List</w:t>
      </w:r>
      <w:r>
        <w:rPr>
          <w:spacing w:val="-1"/>
        </w:rPr>
        <w:t xml:space="preserve"> </w:t>
      </w:r>
      <w:r>
        <w:t>of course</w:t>
      </w:r>
      <w:r>
        <w:rPr>
          <w:spacing w:val="-2"/>
        </w:rPr>
        <w:t xml:space="preserve"> </w:t>
      </w:r>
      <w:r>
        <w:t>topics for</w:t>
      </w:r>
      <w:r>
        <w:rPr>
          <w:spacing w:val="-5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exam</w:t>
      </w:r>
      <w:r>
        <w:rPr>
          <w:spacing w:val="-5"/>
        </w:rPr>
        <w:t xml:space="preserve"> </w:t>
      </w:r>
      <w:r>
        <w:t>questions are</w:t>
      </w:r>
      <w:r>
        <w:rPr>
          <w:spacing w:val="-2"/>
        </w:rPr>
        <w:t xml:space="preserve"> </w:t>
      </w:r>
      <w:r>
        <w:t>compiled:</w:t>
      </w:r>
    </w:p>
    <w:p w14:paraId="7437B613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>1. The concept and classification of obligations for the transfer of property to ownership and for the transfer of property for use. Their comparative characteristics.</w:t>
      </w:r>
    </w:p>
    <w:p w14:paraId="1850F60F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 xml:space="preserve">2. Concepts, form, essential conditions, rights, </w:t>
      </w:r>
      <w:proofErr w:type="gramStart"/>
      <w:r w:rsidRPr="00E92ADB">
        <w:rPr>
          <w:sz w:val="24"/>
        </w:rPr>
        <w:t>obligations</w:t>
      </w:r>
      <w:proofErr w:type="gramEnd"/>
      <w:r w:rsidRPr="00E92ADB">
        <w:rPr>
          <w:sz w:val="24"/>
        </w:rPr>
        <w:t xml:space="preserve"> and responsibilities of the parties under the contract of sale. A barter agreement and its differences from a purchase and sale agreement.</w:t>
      </w:r>
    </w:p>
    <w:p w14:paraId="74FC5A5D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>3. Features of the retail purchase and sale agreement. Protection of the rights of consumer citizens under a retail sale agreement.</w:t>
      </w:r>
    </w:p>
    <w:p w14:paraId="1023957A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>4. International purchase and sale agreement. The UN Vienna Convention on Contracts for the International Sale of Goods. Features of exchange purchase and sale.</w:t>
      </w:r>
    </w:p>
    <w:p w14:paraId="402A2E2E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>5. Real estate purchase and sale agreement. Concept, form, essential conditions, transfer of real estate to the buyer. Rights to a land plot during the transfer of ownership of real estate.</w:t>
      </w:r>
    </w:p>
    <w:p w14:paraId="2D3A71C7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>6. Features of the contract of sale of residential premises and enterprises. Purchase and sale of land plots.</w:t>
      </w:r>
    </w:p>
    <w:p w14:paraId="362BBBAE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 xml:space="preserve">7. Delivery contract: concept, form, content. Rights, </w:t>
      </w:r>
      <w:proofErr w:type="gramStart"/>
      <w:r w:rsidRPr="00E92ADB">
        <w:rPr>
          <w:sz w:val="24"/>
        </w:rPr>
        <w:t>obligations</w:t>
      </w:r>
      <w:proofErr w:type="gramEnd"/>
      <w:r w:rsidRPr="00E92ADB">
        <w:rPr>
          <w:sz w:val="24"/>
        </w:rPr>
        <w:t xml:space="preserve"> and responsibilities of the parties under the delivery contract. The procedure for concluding and terminating the supply contract.</w:t>
      </w:r>
    </w:p>
    <w:p w14:paraId="3A220B2F" w14:textId="7DFE18FC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>8. Delivery contract for the state. Government contracts and the procedure for their conclusion. Features of the contract.</w:t>
      </w:r>
    </w:p>
    <w:p w14:paraId="158F12DB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>9. The contract of energy supply and supply of resources through the connected network.</w:t>
      </w:r>
    </w:p>
    <w:p w14:paraId="2CD31029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>10. Donation agreement: concept, form, validity conditions and types. Restrictions and prohibition of donation. Cancellation of the donation and refusal to fulfill the donation agreement.</w:t>
      </w:r>
    </w:p>
    <w:p w14:paraId="73D06EF5" w14:textId="77777777" w:rsidR="00CC3F77" w:rsidRDefault="00CC3F77" w:rsidP="00E92ADB">
      <w:pPr>
        <w:tabs>
          <w:tab w:val="left" w:pos="1050"/>
        </w:tabs>
        <w:jc w:val="both"/>
        <w:rPr>
          <w:sz w:val="24"/>
        </w:rPr>
      </w:pPr>
    </w:p>
    <w:p w14:paraId="3CFA1525" w14:textId="77777777" w:rsidR="00CC3F77" w:rsidRDefault="00CC3F77" w:rsidP="00E92ADB">
      <w:pPr>
        <w:tabs>
          <w:tab w:val="left" w:pos="1050"/>
        </w:tabs>
        <w:jc w:val="both"/>
        <w:rPr>
          <w:sz w:val="24"/>
        </w:rPr>
      </w:pPr>
    </w:p>
    <w:p w14:paraId="5840EE18" w14:textId="77777777" w:rsidR="00CC3F77" w:rsidRDefault="00CC3F77" w:rsidP="00E92ADB">
      <w:pPr>
        <w:tabs>
          <w:tab w:val="left" w:pos="1050"/>
        </w:tabs>
        <w:jc w:val="both"/>
        <w:rPr>
          <w:sz w:val="24"/>
        </w:rPr>
      </w:pPr>
    </w:p>
    <w:p w14:paraId="381FBC01" w14:textId="610A03CE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lastRenderedPageBreak/>
        <w:t>11. Rent contract: concept, form, essential conditions, types. Comparative characteristics of permanent, lifetime annuity and lifelong maintenance contracts with dependents.</w:t>
      </w:r>
    </w:p>
    <w:p w14:paraId="347C344D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>12. Lease agreement: concept, form, essential conditions. Features of the rental agreement.</w:t>
      </w:r>
    </w:p>
    <w:p w14:paraId="1BEF41D2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 xml:space="preserve">13. Rights, </w:t>
      </w:r>
      <w:proofErr w:type="gramStart"/>
      <w:r w:rsidRPr="00E92ADB">
        <w:rPr>
          <w:sz w:val="24"/>
        </w:rPr>
        <w:t>obligations</w:t>
      </w:r>
      <w:proofErr w:type="gramEnd"/>
      <w:r w:rsidRPr="00E92ADB">
        <w:rPr>
          <w:sz w:val="24"/>
        </w:rPr>
        <w:t xml:space="preserve"> and responsibilities of the parties under the lease agreement. Grounds and procedure for termination of the lease agreement.</w:t>
      </w:r>
    </w:p>
    <w:p w14:paraId="44BCD295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>14. Vehicle rental agreement: concept, types, content. Features of the lease agreement for sea and river vessels.</w:t>
      </w:r>
    </w:p>
    <w:p w14:paraId="1AE767F0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>15. Real estate lease agreements: features of leasing buildings and structures, enterprises, land plots.</w:t>
      </w:r>
    </w:p>
    <w:p w14:paraId="3A8B1271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 xml:space="preserve">16. Financial lease (leasing) agreement. Concept, form, </w:t>
      </w:r>
      <w:proofErr w:type="gramStart"/>
      <w:r w:rsidRPr="00E92ADB">
        <w:rPr>
          <w:sz w:val="24"/>
        </w:rPr>
        <w:t>content</w:t>
      </w:r>
      <w:proofErr w:type="gramEnd"/>
      <w:r w:rsidRPr="00E92ADB">
        <w:rPr>
          <w:sz w:val="24"/>
        </w:rPr>
        <w:t xml:space="preserve"> and types.</w:t>
      </w:r>
    </w:p>
    <w:p w14:paraId="044F51FF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>17. Contract of gratuitous use of property (loans).</w:t>
      </w:r>
    </w:p>
    <w:p w14:paraId="7209480D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 xml:space="preserve">18. Contract agreement: concept, structure of contractual relations, form, difference from related contracts. Rights, </w:t>
      </w:r>
      <w:proofErr w:type="gramStart"/>
      <w:r w:rsidRPr="00E92ADB">
        <w:rPr>
          <w:sz w:val="24"/>
        </w:rPr>
        <w:t>obligations</w:t>
      </w:r>
      <w:proofErr w:type="gramEnd"/>
      <w:r w:rsidRPr="00E92ADB">
        <w:rPr>
          <w:sz w:val="24"/>
        </w:rPr>
        <w:t xml:space="preserve"> and responsibilities of the parties under the contract. Distribution of risks in the contract.</w:t>
      </w:r>
    </w:p>
    <w:p w14:paraId="691DFF33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>19. Features of the household contract. The contractor's responsibility in the household contract.</w:t>
      </w:r>
    </w:p>
    <w:p w14:paraId="3ED437B2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>20. Construction contract: concept, subject composition, essential conditions, procedure for conclusion and content.</w:t>
      </w:r>
    </w:p>
    <w:p w14:paraId="6E697E47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>21. Contract for the execution of design and survey work. Features of the contract of participation in shared construction.</w:t>
      </w:r>
    </w:p>
    <w:p w14:paraId="601E6918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>22. Contract for the performance of contract works for state and municipal needs. Features of the contract for the construction of turnkey facilities.</w:t>
      </w:r>
    </w:p>
    <w:p w14:paraId="09B2AEF0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 xml:space="preserve">23. Contract for the performance of research, </w:t>
      </w:r>
      <w:proofErr w:type="gramStart"/>
      <w:r w:rsidRPr="00E92ADB">
        <w:rPr>
          <w:sz w:val="24"/>
        </w:rPr>
        <w:t>development</w:t>
      </w:r>
      <w:proofErr w:type="gramEnd"/>
      <w:r w:rsidRPr="00E92ADB">
        <w:rPr>
          <w:sz w:val="24"/>
        </w:rPr>
        <w:t xml:space="preserve"> and technological works.</w:t>
      </w:r>
    </w:p>
    <w:p w14:paraId="26EDF246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 xml:space="preserve">24. Contract for the provision of paid services: the concept, rights, </w:t>
      </w:r>
      <w:proofErr w:type="gramStart"/>
      <w:r w:rsidRPr="00E92ADB">
        <w:rPr>
          <w:sz w:val="24"/>
        </w:rPr>
        <w:t>obligations</w:t>
      </w:r>
      <w:proofErr w:type="gramEnd"/>
      <w:r w:rsidRPr="00E92ADB">
        <w:rPr>
          <w:sz w:val="24"/>
        </w:rPr>
        <w:t xml:space="preserve"> and responsibilities of the parties.</w:t>
      </w:r>
    </w:p>
    <w:p w14:paraId="11742D0B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 xml:space="preserve">25. The concept, </w:t>
      </w:r>
      <w:proofErr w:type="gramStart"/>
      <w:r w:rsidRPr="00E92ADB">
        <w:rPr>
          <w:sz w:val="24"/>
        </w:rPr>
        <w:t>types</w:t>
      </w:r>
      <w:proofErr w:type="gramEnd"/>
      <w:r w:rsidRPr="00E92ADB">
        <w:rPr>
          <w:sz w:val="24"/>
        </w:rPr>
        <w:t xml:space="preserve"> and general characteristics of transport obligations. The towing contract and the freight forwarding contract.</w:t>
      </w:r>
    </w:p>
    <w:p w14:paraId="30F0A8A8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 xml:space="preserve">26. The concept, content, </w:t>
      </w:r>
      <w:proofErr w:type="gramStart"/>
      <w:r w:rsidRPr="00E92ADB">
        <w:rPr>
          <w:sz w:val="24"/>
        </w:rPr>
        <w:t>types</w:t>
      </w:r>
      <w:proofErr w:type="gramEnd"/>
      <w:r w:rsidRPr="00E92ADB">
        <w:rPr>
          <w:sz w:val="24"/>
        </w:rPr>
        <w:t xml:space="preserve"> and procedure for concluding a contract for the carriage of goods. Contract for the organization of transportation.</w:t>
      </w:r>
    </w:p>
    <w:p w14:paraId="1B830E93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>27. Features of the parties' liability for violation of the contract of carriage of goods. The procedure for filing claims and lawsuits.</w:t>
      </w:r>
    </w:p>
    <w:p w14:paraId="0DD2D334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>28. Contract of carriage of passengers and baggage. Passenger rights.</w:t>
      </w:r>
    </w:p>
    <w:p w14:paraId="6BFD3566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>29. Features of the contract for the carriage of goods by sea.</w:t>
      </w:r>
    </w:p>
    <w:p w14:paraId="6BF67D24" w14:textId="77777777" w:rsidR="00E92ADB" w:rsidRPr="00E92ADB" w:rsidRDefault="00E92ADB" w:rsidP="00E92ADB">
      <w:pPr>
        <w:tabs>
          <w:tab w:val="left" w:pos="1050"/>
        </w:tabs>
        <w:jc w:val="both"/>
        <w:rPr>
          <w:sz w:val="24"/>
        </w:rPr>
      </w:pPr>
      <w:r w:rsidRPr="00E92ADB">
        <w:rPr>
          <w:sz w:val="24"/>
        </w:rPr>
        <w:t>30. Loan agreement: concept, content, types. Types of loan obligations. State loan.</w:t>
      </w:r>
    </w:p>
    <w:p w14:paraId="32F5EB44" w14:textId="3A507E0F" w:rsidR="007C5B81" w:rsidRDefault="007C5B81" w:rsidP="007C5B81">
      <w:pPr>
        <w:tabs>
          <w:tab w:val="left" w:pos="1050"/>
        </w:tabs>
        <w:rPr>
          <w:sz w:val="24"/>
        </w:rPr>
      </w:pPr>
    </w:p>
    <w:p w14:paraId="3D00E86E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</w:p>
    <w:p w14:paraId="1F4F70AA" w14:textId="0890E93D" w:rsidR="007C5B81" w:rsidRPr="007C5B81" w:rsidRDefault="007C5B81" w:rsidP="007C5B81">
      <w:pPr>
        <w:tabs>
          <w:tab w:val="left" w:pos="1050"/>
        </w:tabs>
        <w:rPr>
          <w:b/>
          <w:bCs/>
          <w:sz w:val="24"/>
        </w:rPr>
      </w:pPr>
      <w:r w:rsidRPr="007C5B81">
        <w:rPr>
          <w:b/>
          <w:bCs/>
          <w:sz w:val="24"/>
        </w:rPr>
        <w:t>References</w:t>
      </w:r>
    </w:p>
    <w:p w14:paraId="45A1DEE2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1. Basin </w:t>
      </w:r>
      <w:proofErr w:type="spellStart"/>
      <w:r w:rsidRPr="007C5B81">
        <w:rPr>
          <w:sz w:val="24"/>
        </w:rPr>
        <w:t>Yu.G</w:t>
      </w:r>
      <w:proofErr w:type="spellEnd"/>
      <w:r w:rsidRPr="007C5B81">
        <w:rPr>
          <w:sz w:val="24"/>
        </w:rPr>
        <w:t>. Transactions. A., 1999.</w:t>
      </w:r>
    </w:p>
    <w:p w14:paraId="6DF0559F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2. Basin </w:t>
      </w:r>
      <w:proofErr w:type="spellStart"/>
      <w:r w:rsidRPr="007C5B81">
        <w:rPr>
          <w:sz w:val="24"/>
        </w:rPr>
        <w:t>Yu.G</w:t>
      </w:r>
      <w:proofErr w:type="spellEnd"/>
      <w:r w:rsidRPr="007C5B81">
        <w:rPr>
          <w:sz w:val="24"/>
        </w:rPr>
        <w:t>. Liability for violation of a civil obligation. A., 1997.</w:t>
      </w:r>
    </w:p>
    <w:p w14:paraId="3811A694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3. Basin </w:t>
      </w:r>
      <w:proofErr w:type="spellStart"/>
      <w:r w:rsidRPr="007C5B81">
        <w:rPr>
          <w:sz w:val="24"/>
        </w:rPr>
        <w:t>Yu.G</w:t>
      </w:r>
      <w:proofErr w:type="spellEnd"/>
      <w:r w:rsidRPr="007C5B81">
        <w:rPr>
          <w:sz w:val="24"/>
        </w:rPr>
        <w:t>. Legal entities under the civil legislation of the Republic of Kazakhstan: concepts and general characteristics. A., 2000.</w:t>
      </w:r>
    </w:p>
    <w:p w14:paraId="18305250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4. </w:t>
      </w:r>
      <w:proofErr w:type="spellStart"/>
      <w:r w:rsidRPr="007C5B81">
        <w:rPr>
          <w:sz w:val="24"/>
        </w:rPr>
        <w:t>Braginsky</w:t>
      </w:r>
      <w:proofErr w:type="spellEnd"/>
      <w:r w:rsidRPr="007C5B81">
        <w:rPr>
          <w:sz w:val="24"/>
        </w:rPr>
        <w:t xml:space="preserve"> M.I., </w:t>
      </w:r>
      <w:proofErr w:type="spellStart"/>
      <w:r w:rsidRPr="007C5B81">
        <w:rPr>
          <w:sz w:val="24"/>
        </w:rPr>
        <w:t>Vitryansky</w:t>
      </w:r>
      <w:proofErr w:type="spellEnd"/>
      <w:r w:rsidRPr="007C5B81">
        <w:rPr>
          <w:sz w:val="24"/>
        </w:rPr>
        <w:t xml:space="preserve"> V.V. Contract law. General provisions. M., 1997.</w:t>
      </w:r>
    </w:p>
    <w:p w14:paraId="10D272AD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5. Property rights in the Republic of Kazakhstan. Ed. by M.K. </w:t>
      </w:r>
      <w:proofErr w:type="spellStart"/>
      <w:r w:rsidRPr="007C5B81">
        <w:rPr>
          <w:sz w:val="24"/>
        </w:rPr>
        <w:t>Suleimenov</w:t>
      </w:r>
      <w:proofErr w:type="spellEnd"/>
      <w:r w:rsidRPr="007C5B81">
        <w:rPr>
          <w:sz w:val="24"/>
        </w:rPr>
        <w:t>. A., 1999.</w:t>
      </w:r>
    </w:p>
    <w:p w14:paraId="7485FF62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6. Civil law. Textbook. / Edited by </w:t>
      </w:r>
      <w:proofErr w:type="spellStart"/>
      <w:r w:rsidRPr="007C5B81">
        <w:rPr>
          <w:sz w:val="24"/>
        </w:rPr>
        <w:t>Yu.K</w:t>
      </w:r>
      <w:proofErr w:type="spellEnd"/>
      <w:r w:rsidRPr="007C5B81">
        <w:rPr>
          <w:sz w:val="24"/>
        </w:rPr>
        <w:t xml:space="preserve">. Tolstoy, A.P. </w:t>
      </w:r>
      <w:proofErr w:type="spellStart"/>
      <w:r w:rsidRPr="007C5B81">
        <w:rPr>
          <w:sz w:val="24"/>
        </w:rPr>
        <w:t>Sergeev</w:t>
      </w:r>
      <w:proofErr w:type="spellEnd"/>
      <w:r w:rsidRPr="007C5B81">
        <w:rPr>
          <w:sz w:val="24"/>
        </w:rPr>
        <w:t>. Ch. 1. M., 1999.</w:t>
      </w:r>
    </w:p>
    <w:p w14:paraId="53A336B4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7. Civil Code of the Republic of Kazakhstan (general part): </w:t>
      </w:r>
      <w:proofErr w:type="gramStart"/>
      <w:r w:rsidRPr="007C5B81">
        <w:rPr>
          <w:sz w:val="24"/>
        </w:rPr>
        <w:t>comment./</w:t>
      </w:r>
      <w:proofErr w:type="gramEnd"/>
      <w:r w:rsidRPr="007C5B81">
        <w:rPr>
          <w:sz w:val="24"/>
        </w:rPr>
        <w:t xml:space="preserve">Edited by M.K. </w:t>
      </w:r>
      <w:proofErr w:type="spellStart"/>
      <w:r w:rsidRPr="007C5B81">
        <w:rPr>
          <w:sz w:val="24"/>
        </w:rPr>
        <w:t>Suleimenov</w:t>
      </w:r>
      <w:proofErr w:type="spellEnd"/>
      <w:r w:rsidRPr="007C5B81">
        <w:rPr>
          <w:sz w:val="24"/>
        </w:rPr>
        <w:t xml:space="preserve">, </w:t>
      </w:r>
      <w:proofErr w:type="spellStart"/>
      <w:r w:rsidRPr="007C5B81">
        <w:rPr>
          <w:sz w:val="24"/>
        </w:rPr>
        <w:t>Yu.G</w:t>
      </w:r>
      <w:proofErr w:type="spellEnd"/>
      <w:r w:rsidRPr="007C5B81">
        <w:rPr>
          <w:sz w:val="24"/>
        </w:rPr>
        <w:t>. Basin. Book 1,2. A., 1998.</w:t>
      </w:r>
    </w:p>
    <w:p w14:paraId="37768B01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8. Civil legislation. Articles. Comments. Practice. /Edited by A. </w:t>
      </w:r>
      <w:proofErr w:type="spellStart"/>
      <w:r w:rsidRPr="007C5B81">
        <w:rPr>
          <w:sz w:val="24"/>
        </w:rPr>
        <w:t>Didenko</w:t>
      </w:r>
      <w:proofErr w:type="spellEnd"/>
      <w:r w:rsidRPr="007C5B81">
        <w:rPr>
          <w:sz w:val="24"/>
        </w:rPr>
        <w:t>. Issue 1-18. A., 1996-2003.</w:t>
      </w:r>
    </w:p>
    <w:p w14:paraId="59BF899E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9. Civil law. General. </w:t>
      </w:r>
      <w:proofErr w:type="gramStart"/>
      <w:r w:rsidRPr="007C5B81">
        <w:rPr>
          <w:sz w:val="24"/>
        </w:rPr>
        <w:t>part./</w:t>
      </w:r>
      <w:proofErr w:type="gramEnd"/>
      <w:r w:rsidRPr="007C5B81">
        <w:rPr>
          <w:sz w:val="24"/>
        </w:rPr>
        <w:t xml:space="preserve"> Edited by A.G. </w:t>
      </w:r>
      <w:proofErr w:type="spellStart"/>
      <w:r w:rsidRPr="007C5B81">
        <w:rPr>
          <w:sz w:val="24"/>
        </w:rPr>
        <w:t>Didenko</w:t>
      </w:r>
      <w:proofErr w:type="spellEnd"/>
      <w:r w:rsidRPr="007C5B81">
        <w:rPr>
          <w:sz w:val="24"/>
        </w:rPr>
        <w:t xml:space="preserve">. A., 2003. 10. Civil Law. </w:t>
      </w:r>
      <w:proofErr w:type="gramStart"/>
      <w:r w:rsidRPr="007C5B81">
        <w:rPr>
          <w:sz w:val="24"/>
        </w:rPr>
        <w:t>Textbook./</w:t>
      </w:r>
      <w:proofErr w:type="gramEnd"/>
      <w:r w:rsidRPr="007C5B81">
        <w:rPr>
          <w:sz w:val="24"/>
        </w:rPr>
        <w:t xml:space="preserve"> Ed. </w:t>
      </w:r>
      <w:proofErr w:type="spellStart"/>
      <w:r w:rsidRPr="007C5B81">
        <w:rPr>
          <w:sz w:val="24"/>
        </w:rPr>
        <w:t>Sukhanov</w:t>
      </w:r>
      <w:proofErr w:type="spellEnd"/>
      <w:r w:rsidRPr="007C5B81">
        <w:rPr>
          <w:sz w:val="24"/>
        </w:rPr>
        <w:t xml:space="preserve"> E.A. M., 2000. 11. Sinners I.P. Subjects of law. Part 1. A., 2001.</w:t>
      </w:r>
    </w:p>
    <w:p w14:paraId="08F8CE6B" w14:textId="240F4D97" w:rsidR="00916D69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12. </w:t>
      </w:r>
      <w:proofErr w:type="spellStart"/>
      <w:r w:rsidRPr="007C5B81">
        <w:rPr>
          <w:sz w:val="24"/>
        </w:rPr>
        <w:t>Dzhusupov</w:t>
      </w:r>
      <w:proofErr w:type="spellEnd"/>
      <w:r w:rsidRPr="007C5B81">
        <w:rPr>
          <w:sz w:val="24"/>
        </w:rPr>
        <w:t xml:space="preserve"> A.T. The right of ownership and other property rights A., 1996.</w:t>
      </w:r>
    </w:p>
    <w:sectPr w:rsidR="00916D69" w:rsidRPr="007C5B81" w:rsidSect="00916D6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189B"/>
    <w:multiLevelType w:val="hybridMultilevel"/>
    <w:tmpl w:val="490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4EAC"/>
    <w:multiLevelType w:val="hybridMultilevel"/>
    <w:tmpl w:val="F59CF33A"/>
    <w:lvl w:ilvl="0" w:tplc="8222BFEE">
      <w:start w:val="1"/>
      <w:numFmt w:val="decimal"/>
      <w:lvlText w:val="%1."/>
      <w:lvlJc w:val="left"/>
      <w:pPr>
        <w:ind w:left="102" w:hanging="2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726E18">
      <w:start w:val="1"/>
      <w:numFmt w:val="decimal"/>
      <w:lvlText w:val="%2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A6E404A">
      <w:numFmt w:val="bullet"/>
      <w:lvlText w:val="•"/>
      <w:lvlJc w:val="left"/>
      <w:pPr>
        <w:ind w:left="2005" w:hanging="240"/>
      </w:pPr>
      <w:rPr>
        <w:rFonts w:hint="default"/>
        <w:lang w:val="en-US" w:eastAsia="en-US" w:bidi="ar-SA"/>
      </w:rPr>
    </w:lvl>
    <w:lvl w:ilvl="3" w:tplc="AB60FDA2">
      <w:numFmt w:val="bullet"/>
      <w:lvlText w:val="•"/>
      <w:lvlJc w:val="left"/>
      <w:pPr>
        <w:ind w:left="2950" w:hanging="240"/>
      </w:pPr>
      <w:rPr>
        <w:rFonts w:hint="default"/>
        <w:lang w:val="en-US" w:eastAsia="en-US" w:bidi="ar-SA"/>
      </w:rPr>
    </w:lvl>
    <w:lvl w:ilvl="4" w:tplc="DCC89E5C">
      <w:numFmt w:val="bullet"/>
      <w:lvlText w:val="•"/>
      <w:lvlJc w:val="left"/>
      <w:pPr>
        <w:ind w:left="3895" w:hanging="240"/>
      </w:pPr>
      <w:rPr>
        <w:rFonts w:hint="default"/>
        <w:lang w:val="en-US" w:eastAsia="en-US" w:bidi="ar-SA"/>
      </w:rPr>
    </w:lvl>
    <w:lvl w:ilvl="5" w:tplc="9684AB9C">
      <w:numFmt w:val="bullet"/>
      <w:lvlText w:val="•"/>
      <w:lvlJc w:val="left"/>
      <w:pPr>
        <w:ind w:left="4840" w:hanging="240"/>
      </w:pPr>
      <w:rPr>
        <w:rFonts w:hint="default"/>
        <w:lang w:val="en-US" w:eastAsia="en-US" w:bidi="ar-SA"/>
      </w:rPr>
    </w:lvl>
    <w:lvl w:ilvl="6" w:tplc="F52A031C">
      <w:numFmt w:val="bullet"/>
      <w:lvlText w:val="•"/>
      <w:lvlJc w:val="left"/>
      <w:pPr>
        <w:ind w:left="5785" w:hanging="240"/>
      </w:pPr>
      <w:rPr>
        <w:rFonts w:hint="default"/>
        <w:lang w:val="en-US" w:eastAsia="en-US" w:bidi="ar-SA"/>
      </w:rPr>
    </w:lvl>
    <w:lvl w:ilvl="7" w:tplc="B81471A4">
      <w:numFmt w:val="bullet"/>
      <w:lvlText w:val="•"/>
      <w:lvlJc w:val="left"/>
      <w:pPr>
        <w:ind w:left="6730" w:hanging="240"/>
      </w:pPr>
      <w:rPr>
        <w:rFonts w:hint="default"/>
        <w:lang w:val="en-US" w:eastAsia="en-US" w:bidi="ar-SA"/>
      </w:rPr>
    </w:lvl>
    <w:lvl w:ilvl="8" w:tplc="2E887FDE">
      <w:numFmt w:val="bullet"/>
      <w:lvlText w:val="•"/>
      <w:lvlJc w:val="left"/>
      <w:pPr>
        <w:ind w:left="7676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6D151C58"/>
    <w:multiLevelType w:val="hybridMultilevel"/>
    <w:tmpl w:val="0A2EC7DC"/>
    <w:lvl w:ilvl="0" w:tplc="B8A28E72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C87166">
      <w:numFmt w:val="bullet"/>
      <w:lvlText w:val="•"/>
      <w:lvlJc w:val="left"/>
      <w:pPr>
        <w:ind w:left="1910" w:hanging="240"/>
      </w:pPr>
      <w:rPr>
        <w:rFonts w:hint="default"/>
        <w:lang w:val="en-US" w:eastAsia="en-US" w:bidi="ar-SA"/>
      </w:rPr>
    </w:lvl>
    <w:lvl w:ilvl="2" w:tplc="E4AEA418">
      <w:numFmt w:val="bullet"/>
      <w:lvlText w:val="•"/>
      <w:lvlJc w:val="left"/>
      <w:pPr>
        <w:ind w:left="2761" w:hanging="240"/>
      </w:pPr>
      <w:rPr>
        <w:rFonts w:hint="default"/>
        <w:lang w:val="en-US" w:eastAsia="en-US" w:bidi="ar-SA"/>
      </w:rPr>
    </w:lvl>
    <w:lvl w:ilvl="3" w:tplc="B582D2B8">
      <w:numFmt w:val="bullet"/>
      <w:lvlText w:val="•"/>
      <w:lvlJc w:val="left"/>
      <w:pPr>
        <w:ind w:left="3611" w:hanging="240"/>
      </w:pPr>
      <w:rPr>
        <w:rFonts w:hint="default"/>
        <w:lang w:val="en-US" w:eastAsia="en-US" w:bidi="ar-SA"/>
      </w:rPr>
    </w:lvl>
    <w:lvl w:ilvl="4" w:tplc="606EC50A">
      <w:numFmt w:val="bullet"/>
      <w:lvlText w:val="•"/>
      <w:lvlJc w:val="left"/>
      <w:pPr>
        <w:ind w:left="4462" w:hanging="240"/>
      </w:pPr>
      <w:rPr>
        <w:rFonts w:hint="default"/>
        <w:lang w:val="en-US" w:eastAsia="en-US" w:bidi="ar-SA"/>
      </w:rPr>
    </w:lvl>
    <w:lvl w:ilvl="5" w:tplc="AA0ACEC2">
      <w:numFmt w:val="bullet"/>
      <w:lvlText w:val="•"/>
      <w:lvlJc w:val="left"/>
      <w:pPr>
        <w:ind w:left="5313" w:hanging="240"/>
      </w:pPr>
      <w:rPr>
        <w:rFonts w:hint="default"/>
        <w:lang w:val="en-US" w:eastAsia="en-US" w:bidi="ar-SA"/>
      </w:rPr>
    </w:lvl>
    <w:lvl w:ilvl="6" w:tplc="93DA80E6">
      <w:numFmt w:val="bullet"/>
      <w:lvlText w:val="•"/>
      <w:lvlJc w:val="left"/>
      <w:pPr>
        <w:ind w:left="6163" w:hanging="240"/>
      </w:pPr>
      <w:rPr>
        <w:rFonts w:hint="default"/>
        <w:lang w:val="en-US" w:eastAsia="en-US" w:bidi="ar-SA"/>
      </w:rPr>
    </w:lvl>
    <w:lvl w:ilvl="7" w:tplc="87B490E0">
      <w:numFmt w:val="bullet"/>
      <w:lvlText w:val="•"/>
      <w:lvlJc w:val="left"/>
      <w:pPr>
        <w:ind w:left="7014" w:hanging="240"/>
      </w:pPr>
      <w:rPr>
        <w:rFonts w:hint="default"/>
        <w:lang w:val="en-US" w:eastAsia="en-US" w:bidi="ar-SA"/>
      </w:rPr>
    </w:lvl>
    <w:lvl w:ilvl="8" w:tplc="7EDAFA4E">
      <w:numFmt w:val="bullet"/>
      <w:lvlText w:val="•"/>
      <w:lvlJc w:val="left"/>
      <w:pPr>
        <w:ind w:left="7865" w:hanging="240"/>
      </w:pPr>
      <w:rPr>
        <w:rFonts w:hint="default"/>
        <w:lang w:val="en-US" w:eastAsia="en-US" w:bidi="ar-SA"/>
      </w:rPr>
    </w:lvl>
  </w:abstractNum>
  <w:num w:numId="1" w16cid:durableId="1460220845">
    <w:abstractNumId w:val="1"/>
  </w:num>
  <w:num w:numId="2" w16cid:durableId="1476219296">
    <w:abstractNumId w:val="2"/>
  </w:num>
  <w:num w:numId="3" w16cid:durableId="106610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69"/>
    <w:rsid w:val="001511B6"/>
    <w:rsid w:val="003F5753"/>
    <w:rsid w:val="00482378"/>
    <w:rsid w:val="004E52B4"/>
    <w:rsid w:val="007C5B81"/>
    <w:rsid w:val="008147AC"/>
    <w:rsid w:val="00916D69"/>
    <w:rsid w:val="00A42D97"/>
    <w:rsid w:val="00B543CE"/>
    <w:rsid w:val="00CC3F77"/>
    <w:rsid w:val="00E9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96D09"/>
  <w15:docId w15:val="{74685D2C-591C-FC45-B44C-EFC2300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D6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6D69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16D69"/>
    <w:pPr>
      <w:ind w:left="8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16D69"/>
    <w:pPr>
      <w:ind w:left="1050" w:hanging="240"/>
    </w:pPr>
  </w:style>
  <w:style w:type="paragraph" w:customStyle="1" w:styleId="TableParagraph">
    <w:name w:val="Table Paragraph"/>
    <w:basedOn w:val="a"/>
    <w:uiPriority w:val="1"/>
    <w:qFormat/>
    <w:rsid w:val="0091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frfrgmjrgjir vrvgmkmbtk</cp:lastModifiedBy>
  <cp:revision>5</cp:revision>
  <dcterms:created xsi:type="dcterms:W3CDTF">2023-02-11T06:21:00Z</dcterms:created>
  <dcterms:modified xsi:type="dcterms:W3CDTF">2023-02-11T06:47:00Z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2022-09-20T00:00:00Z</vt:filetime>
  </property>
</Properties>
</file>